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86B" w:rsidRDefault="00AD786B" w:rsidP="00BB79A2">
      <w:pPr>
        <w:pStyle w:val="Default"/>
        <w:spacing w:before="4"/>
        <w:jc w:val="center"/>
        <w:rPr>
          <w:rFonts w:ascii="Bookman Old Style" w:hAnsi="Bookman Old Style"/>
          <w:b/>
          <w:bCs/>
          <w:color w:val="auto"/>
        </w:rPr>
      </w:pPr>
      <w:r w:rsidRPr="0067612F">
        <w:rPr>
          <w:rFonts w:ascii="Bookman Old Style" w:hAnsi="Bookman Old Style"/>
          <w:b/>
          <w:bCs/>
          <w:color w:val="auto"/>
        </w:rPr>
        <w:t>STRALCIO DISCIPLINARE S</w:t>
      </w:r>
      <w:r w:rsidR="003D0CD7">
        <w:rPr>
          <w:rFonts w:ascii="Bookman Old Style" w:hAnsi="Bookman Old Style"/>
          <w:b/>
          <w:bCs/>
          <w:color w:val="auto"/>
        </w:rPr>
        <w:t>CUOL</w:t>
      </w:r>
      <w:r w:rsidRPr="0067612F">
        <w:rPr>
          <w:rFonts w:ascii="Bookman Old Style" w:hAnsi="Bookman Old Style"/>
          <w:b/>
          <w:bCs/>
          <w:color w:val="auto"/>
        </w:rPr>
        <w:t xml:space="preserve">E </w:t>
      </w:r>
    </w:p>
    <w:p w:rsidR="00B52CAF" w:rsidRPr="00B52CAF" w:rsidRDefault="00B52CAF" w:rsidP="00B52CAF">
      <w:pPr>
        <w:spacing w:line="480" w:lineRule="exact"/>
        <w:jc w:val="center"/>
        <w:rPr>
          <w:rFonts w:ascii="Bookman Old Style" w:hAnsi="Bookman Old Style"/>
          <w:b/>
          <w:bCs/>
        </w:rPr>
      </w:pPr>
      <w:r w:rsidRPr="00B52CAF">
        <w:rPr>
          <w:rFonts w:ascii="Bookman Old Style" w:hAnsi="Bookman Old Style"/>
          <w:b/>
          <w:bCs/>
        </w:rPr>
        <w:t>ART. 2 – OGGETTO DEL SERVIZIO</w:t>
      </w:r>
    </w:p>
    <w:p w:rsidR="00B52CAF" w:rsidRPr="00B52CAF" w:rsidRDefault="00B52CAF" w:rsidP="00B52CAF">
      <w:pPr>
        <w:pStyle w:val="Corpotesto1"/>
        <w:widowControl w:val="0"/>
        <w:rPr>
          <w:rFonts w:ascii="Bookman Old Style" w:hAnsi="Bookman Old Style"/>
          <w:szCs w:val="24"/>
        </w:rPr>
      </w:pPr>
      <w:r w:rsidRPr="00B52CAF">
        <w:rPr>
          <w:rFonts w:ascii="Bookman Old Style" w:hAnsi="Bookman Old Style"/>
          <w:szCs w:val="24"/>
        </w:rPr>
        <w:t>Il presente Disciplinare Speciale ha per oggetto l’esecuzione delle attività di manutenzione delle opere civili ed affini presso tutti gli Edifici Scolastici di competenza provinciale, in proprietà, in uso, in affitto da terzi o comunque nella disponibilità della Provincia;</w:t>
      </w:r>
      <w:r w:rsidR="008324B7">
        <w:rPr>
          <w:rFonts w:ascii="Bookman Old Style" w:hAnsi="Bookman Old Style"/>
          <w:szCs w:val="24"/>
        </w:rPr>
        <w:t xml:space="preserve"> </w:t>
      </w:r>
      <w:r w:rsidRPr="00B52CAF">
        <w:rPr>
          <w:rFonts w:ascii="Bookman Old Style" w:hAnsi="Bookman Old Style"/>
          <w:szCs w:val="24"/>
        </w:rPr>
        <w:t>ha decorrenza dalla data di sottoscrizione del presente atto fino alla scadenza della Convenzione Generale sottoscritta in data 22/04/2021, Rep. 28858 del 05/05/2021, e quindi sino al 31/12/2029.</w:t>
      </w:r>
    </w:p>
    <w:p w:rsidR="00B52CAF" w:rsidRPr="00B52CAF" w:rsidRDefault="00B52CAF" w:rsidP="00B52CAF">
      <w:pPr>
        <w:spacing w:line="480" w:lineRule="exact"/>
        <w:jc w:val="both"/>
        <w:rPr>
          <w:rFonts w:ascii="Bookman Old Style" w:hAnsi="Bookman Old Style"/>
        </w:rPr>
      </w:pPr>
      <w:r w:rsidRPr="00B52CAF">
        <w:rPr>
          <w:rFonts w:ascii="Bookman Old Style" w:hAnsi="Bookman Old Style"/>
        </w:rPr>
        <w:t>La Provincia si impegna a comunicare tempestivamente tutte le variazioni degli immobili sedi di Istituti Scolastici che dovessero intervenire per effetto di assunzione o rilascio di immobili in locazione, ampliamenti o costruzione di nuove sedi, ecc.</w:t>
      </w:r>
    </w:p>
    <w:p w:rsidR="00B52CAF" w:rsidRPr="00B52CAF" w:rsidRDefault="00B52CAF" w:rsidP="00B52CAF">
      <w:pPr>
        <w:spacing w:line="480" w:lineRule="exact"/>
        <w:jc w:val="both"/>
        <w:rPr>
          <w:rFonts w:ascii="Bookman Old Style" w:hAnsi="Bookman Old Style"/>
        </w:rPr>
      </w:pPr>
      <w:r w:rsidRPr="00B52CAF">
        <w:rPr>
          <w:rFonts w:ascii="Bookman Old Style" w:hAnsi="Bookman Old Style"/>
        </w:rPr>
        <w:t>Fanno parte del servizio le seguenti attività:</w:t>
      </w:r>
    </w:p>
    <w:p w:rsidR="00B52CAF" w:rsidRPr="00B52CAF" w:rsidRDefault="00B52CAF" w:rsidP="00B52CAF">
      <w:pPr>
        <w:spacing w:line="480" w:lineRule="exact"/>
        <w:jc w:val="both"/>
        <w:rPr>
          <w:rFonts w:ascii="Bookman Old Style" w:hAnsi="Bookman Old Style"/>
        </w:rPr>
      </w:pPr>
      <w:r w:rsidRPr="00B52CAF">
        <w:rPr>
          <w:rFonts w:ascii="Bookman Old Style" w:hAnsi="Bookman Old Style"/>
          <w:b/>
        </w:rPr>
        <w:t xml:space="preserve">A)l’esecuzione di interventi di manutenzione ordinaria programmata e di piccoli interventi di manutenzione straordinaria e/o </w:t>
      </w:r>
      <w:proofErr w:type="spellStart"/>
      <w:r w:rsidRPr="00B52CAF">
        <w:rPr>
          <w:rFonts w:ascii="Bookman Old Style" w:hAnsi="Bookman Old Style"/>
          <w:b/>
        </w:rPr>
        <w:t>adeguativa</w:t>
      </w:r>
      <w:proofErr w:type="spellEnd"/>
      <w:r w:rsidRPr="00B52CAF">
        <w:rPr>
          <w:rFonts w:ascii="Bookman Old Style" w:hAnsi="Bookman Old Style"/>
        </w:rPr>
        <w:t xml:space="preserve"> che riguardano esigenze e situazioni contingenti, necessari per prevenire ed eliminare danni, guasti, e/o disservizi che compromettano l’efficienza, la sicurezza, la funzionalità e la normale fruizione degli immobili e atti a garantire lo stato di conservazione delle finiture degli edifici e degli impianti tecnologici che, a titolo esemplificativo e non esaustivo riguardano:</w:t>
      </w:r>
    </w:p>
    <w:p w:rsidR="00B52CAF" w:rsidRPr="00B52CAF" w:rsidRDefault="00B52CAF" w:rsidP="00B52CAF">
      <w:pPr>
        <w:spacing w:line="480" w:lineRule="exact"/>
        <w:jc w:val="both"/>
        <w:rPr>
          <w:rFonts w:ascii="Bookman Old Style" w:hAnsi="Bookman Old Style"/>
        </w:rPr>
      </w:pPr>
      <w:r w:rsidRPr="00B52CAF">
        <w:rPr>
          <w:rFonts w:ascii="Bookman Old Style" w:hAnsi="Bookman Old Style"/>
          <w:b/>
          <w:bCs/>
        </w:rPr>
        <w:t xml:space="preserve">- </w:t>
      </w:r>
      <w:r w:rsidRPr="00B52CAF">
        <w:rPr>
          <w:rFonts w:ascii="Bookman Old Style" w:hAnsi="Bookman Old Style"/>
          <w:bCs/>
        </w:rPr>
        <w:t>componenti edili di tipo strutturale e non</w:t>
      </w:r>
      <w:r w:rsidR="00515413">
        <w:rPr>
          <w:rFonts w:ascii="Bookman Old Style" w:hAnsi="Bookman Old Style"/>
          <w:bCs/>
        </w:rPr>
        <w:t xml:space="preserve"> </w:t>
      </w:r>
      <w:r w:rsidRPr="00B52CAF">
        <w:rPr>
          <w:rFonts w:ascii="Bookman Old Style" w:hAnsi="Bookman Old Style"/>
        </w:rPr>
        <w:t>degli edifici;</w:t>
      </w:r>
    </w:p>
    <w:p w:rsidR="00B52CAF" w:rsidRPr="00B52CAF" w:rsidRDefault="00B52CAF" w:rsidP="00B52CAF">
      <w:pPr>
        <w:spacing w:line="480" w:lineRule="exact"/>
        <w:jc w:val="both"/>
        <w:rPr>
          <w:rFonts w:ascii="Bookman Old Style" w:hAnsi="Bookman Old Style"/>
        </w:rPr>
      </w:pPr>
      <w:r w:rsidRPr="00B52CAF">
        <w:rPr>
          <w:rFonts w:ascii="Bookman Old Style" w:hAnsi="Bookman Old Style"/>
        </w:rPr>
        <w:t xml:space="preserve">- opere e interventi necessari ad </w:t>
      </w:r>
      <w:r w:rsidRPr="00B52CAF">
        <w:rPr>
          <w:rFonts w:ascii="Bookman Old Style" w:hAnsi="Bookman Old Style"/>
          <w:bCs/>
        </w:rPr>
        <w:t>integrare o mantenere in efficienza gli impianti tecnologici esistenti,</w:t>
      </w:r>
      <w:r w:rsidRPr="00B52CAF">
        <w:rPr>
          <w:rFonts w:ascii="Bookman Old Style" w:hAnsi="Bookman Old Style"/>
        </w:rPr>
        <w:t xml:space="preserve"> così come definiti dall’art. 3, comma 1, lett. a) del D.P.R. 380/2001 (con l’esclusione della manutenzione delle centrali termiche e centrali idriche antincendio (pompe, serbatoi, quadri, riserve idriche, impianti allarme antincendio);</w:t>
      </w:r>
    </w:p>
    <w:p w:rsidR="00B52CAF" w:rsidRPr="00B52CAF" w:rsidRDefault="00B52CAF" w:rsidP="00B52CAF">
      <w:pPr>
        <w:spacing w:line="480" w:lineRule="exact"/>
        <w:jc w:val="both"/>
        <w:rPr>
          <w:rFonts w:ascii="Bookman Old Style" w:hAnsi="Bookman Old Style"/>
        </w:rPr>
      </w:pPr>
      <w:r w:rsidRPr="00B52CAF">
        <w:rPr>
          <w:rFonts w:ascii="Bookman Old Style" w:hAnsi="Bookman Old Style"/>
        </w:rPr>
        <w:t>- modeste modifiche interne a componenti impiantistici e strutturali; sostituzione e manutenzione di lampade di emergenza;</w:t>
      </w:r>
    </w:p>
    <w:p w:rsidR="00B52CAF" w:rsidRPr="00B52CAF" w:rsidRDefault="00B52CAF" w:rsidP="00B52CAF">
      <w:pPr>
        <w:spacing w:line="480" w:lineRule="exact"/>
        <w:jc w:val="both"/>
        <w:rPr>
          <w:rFonts w:ascii="Bookman Old Style" w:hAnsi="Bookman Old Style"/>
        </w:rPr>
      </w:pPr>
      <w:r w:rsidRPr="00B52CAF">
        <w:rPr>
          <w:rFonts w:ascii="Bookman Old Style" w:hAnsi="Bookman Old Style"/>
        </w:rPr>
        <w:t>- modifiche e trasformazioni di locali a seguito di nuove esigenze dell’utenza;</w:t>
      </w:r>
    </w:p>
    <w:p w:rsidR="00B52CAF" w:rsidRPr="00B52CAF" w:rsidRDefault="00B52CAF" w:rsidP="00B52CAF">
      <w:pPr>
        <w:spacing w:line="480" w:lineRule="exact"/>
        <w:jc w:val="both"/>
        <w:rPr>
          <w:rFonts w:ascii="Bookman Old Style" w:hAnsi="Bookman Old Style"/>
        </w:rPr>
      </w:pPr>
      <w:r w:rsidRPr="00B52CAF">
        <w:rPr>
          <w:rFonts w:ascii="Bookman Old Style" w:hAnsi="Bookman Old Style"/>
        </w:rPr>
        <w:t>- riparazioni e ripristini dovuti ad atti vandalici;</w:t>
      </w:r>
    </w:p>
    <w:p w:rsidR="00B52CAF" w:rsidRPr="00B52CAF" w:rsidRDefault="00B52CAF" w:rsidP="00B52CAF">
      <w:pPr>
        <w:pStyle w:val="testonormale"/>
        <w:widowControl/>
        <w:rPr>
          <w:rFonts w:ascii="Bookman Old Style" w:hAnsi="Bookman Old Style"/>
          <w:snapToGrid/>
          <w:szCs w:val="24"/>
        </w:rPr>
      </w:pPr>
      <w:r w:rsidRPr="00B52CAF">
        <w:rPr>
          <w:rFonts w:ascii="Bookman Old Style" w:hAnsi="Bookman Old Style"/>
          <w:snapToGrid/>
          <w:szCs w:val="24"/>
        </w:rPr>
        <w:lastRenderedPageBreak/>
        <w:t>- installazioni di apparecchiature ed arredi;</w:t>
      </w:r>
    </w:p>
    <w:p w:rsidR="00B52CAF" w:rsidRPr="00B52CAF" w:rsidRDefault="00B52CAF" w:rsidP="00B52CAF">
      <w:pPr>
        <w:pStyle w:val="Corpotesto1"/>
        <w:widowControl w:val="0"/>
        <w:rPr>
          <w:rFonts w:ascii="Bookman Old Style" w:hAnsi="Bookman Old Style"/>
          <w:szCs w:val="24"/>
        </w:rPr>
      </w:pPr>
      <w:r w:rsidRPr="00B52CAF">
        <w:rPr>
          <w:rFonts w:ascii="Bookman Old Style" w:hAnsi="Bookman Old Style"/>
          <w:szCs w:val="24"/>
        </w:rPr>
        <w:t>- riparazioni, ripristini ed opere provvisionali per danni conseguenti ad eventi atmosferici, cause di forza maggiore, etc.</w:t>
      </w:r>
    </w:p>
    <w:p w:rsidR="00B52CAF" w:rsidRPr="00B52CAF" w:rsidRDefault="00B52CAF" w:rsidP="00B52CAF">
      <w:pPr>
        <w:pStyle w:val="Corpotesto1"/>
        <w:widowControl w:val="0"/>
        <w:rPr>
          <w:rFonts w:ascii="Bookman Old Style" w:hAnsi="Bookman Old Style"/>
          <w:b/>
          <w:szCs w:val="24"/>
        </w:rPr>
      </w:pPr>
      <w:r w:rsidRPr="00B52CAF">
        <w:rPr>
          <w:rFonts w:ascii="Bookman Old Style" w:hAnsi="Bookman Old Style"/>
          <w:b/>
          <w:szCs w:val="24"/>
        </w:rPr>
        <w:t xml:space="preserve">B) Facchinaggio, traslochi, disostruzione di condotte e pozzetti fognari, analisi e tipizzazione, trasporto e smaltimento a discarica autorizzata di materiali vari. </w:t>
      </w:r>
    </w:p>
    <w:p w:rsidR="00B52CAF" w:rsidRPr="00B52CAF" w:rsidRDefault="00B52CAF" w:rsidP="00B52CAF">
      <w:pPr>
        <w:pStyle w:val="Corpotesto1"/>
        <w:widowControl w:val="0"/>
        <w:rPr>
          <w:rFonts w:ascii="Bookman Old Style" w:hAnsi="Bookman Old Style"/>
          <w:b/>
          <w:szCs w:val="24"/>
        </w:rPr>
      </w:pPr>
      <w:r w:rsidRPr="00B52CAF">
        <w:rPr>
          <w:rFonts w:ascii="Bookman Old Style" w:hAnsi="Bookman Old Style"/>
          <w:b/>
          <w:szCs w:val="24"/>
        </w:rPr>
        <w:t>C) Reperibilità al di fuori dell’orario lavorativo;</w:t>
      </w:r>
    </w:p>
    <w:p w:rsidR="00B52CAF" w:rsidRPr="00B52CAF" w:rsidRDefault="00B52CAF" w:rsidP="00B52CAF">
      <w:pPr>
        <w:pStyle w:val="Corpotesto1"/>
        <w:widowControl w:val="0"/>
        <w:rPr>
          <w:rFonts w:ascii="Bookman Old Style" w:hAnsi="Bookman Old Style"/>
          <w:szCs w:val="24"/>
        </w:rPr>
      </w:pPr>
      <w:r w:rsidRPr="00B52CAF">
        <w:rPr>
          <w:rFonts w:ascii="Bookman Old Style" w:hAnsi="Bookman Old Style"/>
          <w:b/>
          <w:szCs w:val="24"/>
        </w:rPr>
        <w:t>D) Gestione informatizzata</w:t>
      </w:r>
      <w:r w:rsidRPr="00B52CAF">
        <w:rPr>
          <w:rFonts w:ascii="Bookman Old Style" w:hAnsi="Bookman Old Style"/>
          <w:szCs w:val="24"/>
        </w:rPr>
        <w:t>,</w:t>
      </w:r>
      <w:r w:rsidR="00992A32">
        <w:rPr>
          <w:rFonts w:ascii="Bookman Old Style" w:hAnsi="Bookman Old Style"/>
          <w:szCs w:val="24"/>
        </w:rPr>
        <w:t xml:space="preserve"> </w:t>
      </w:r>
      <w:r w:rsidRPr="00B52CAF">
        <w:rPr>
          <w:rFonts w:ascii="Bookman Old Style" w:hAnsi="Bookman Old Style"/>
          <w:b/>
          <w:szCs w:val="24"/>
        </w:rPr>
        <w:t>programmazione e rendicontazione</w:t>
      </w:r>
      <w:r w:rsidR="00992A32">
        <w:rPr>
          <w:rFonts w:ascii="Bookman Old Style" w:hAnsi="Bookman Old Style"/>
          <w:b/>
          <w:szCs w:val="24"/>
        </w:rPr>
        <w:t xml:space="preserve"> </w:t>
      </w:r>
      <w:r w:rsidRPr="00B52CAF">
        <w:rPr>
          <w:rFonts w:ascii="Bookman Old Style" w:hAnsi="Bookman Old Style"/>
          <w:b/>
          <w:szCs w:val="24"/>
        </w:rPr>
        <w:t>periodica degli interventi eseguiti</w:t>
      </w:r>
      <w:r w:rsidRPr="00B52CAF">
        <w:rPr>
          <w:rFonts w:ascii="Bookman Old Style" w:hAnsi="Bookman Old Style"/>
          <w:szCs w:val="24"/>
        </w:rPr>
        <w:t xml:space="preserve">, </w:t>
      </w:r>
      <w:r w:rsidRPr="00B52CAF">
        <w:rPr>
          <w:rFonts w:ascii="Bookman Old Style" w:hAnsi="Bookman Old Style"/>
          <w:b/>
          <w:szCs w:val="24"/>
        </w:rPr>
        <w:t>archiviazione storica di tutte le attività del servizio</w:t>
      </w:r>
      <w:r w:rsidRPr="00B52CAF">
        <w:rPr>
          <w:rFonts w:ascii="Bookman Old Style" w:hAnsi="Bookman Old Style"/>
          <w:szCs w:val="24"/>
        </w:rPr>
        <w:t>, organizzata in modo da consentire ai competenti uffici della Provincia la corretta e corrente programmazione e verifica di ogni singola esecuzione e la conoscenza analitica di tutte le attività eseguite organizzate per categorie, tipi e luoghi di intervento, nonché di tutte le connesse indicazioni statistiche, necessarie per una efficiente ed efficace gestione del servizio;</w:t>
      </w:r>
    </w:p>
    <w:p w:rsidR="00B52CAF" w:rsidRPr="00B52CAF" w:rsidRDefault="00B52CAF" w:rsidP="00B52CAF">
      <w:pPr>
        <w:pStyle w:val="Corpotesto1"/>
        <w:rPr>
          <w:rFonts w:ascii="Bookman Old Style" w:hAnsi="Bookman Old Style"/>
          <w:szCs w:val="24"/>
        </w:rPr>
      </w:pPr>
      <w:r w:rsidRPr="00B52CAF">
        <w:rPr>
          <w:rFonts w:ascii="Bookman Old Style" w:hAnsi="Bookman Old Style"/>
          <w:b/>
          <w:szCs w:val="24"/>
        </w:rPr>
        <w:t>E) Coordinamento delle procedure esecutive e la fornitura degli apprestamenti</w:t>
      </w:r>
      <w:r w:rsidR="00DD56D0">
        <w:rPr>
          <w:rFonts w:ascii="Bookman Old Style" w:hAnsi="Bookman Old Style"/>
          <w:b/>
          <w:szCs w:val="24"/>
        </w:rPr>
        <w:t xml:space="preserve"> </w:t>
      </w:r>
      <w:r w:rsidRPr="00B52CAF">
        <w:rPr>
          <w:rFonts w:ascii="Bookman Old Style" w:hAnsi="Bookman Old Style"/>
          <w:b/>
          <w:szCs w:val="24"/>
        </w:rPr>
        <w:t>delle opere e delle attrezzature</w:t>
      </w:r>
      <w:r w:rsidRPr="00B52CAF">
        <w:rPr>
          <w:rFonts w:ascii="Bookman Old Style" w:hAnsi="Bookman Old Style"/>
          <w:szCs w:val="24"/>
        </w:rPr>
        <w:t xml:space="preserve"> atti a garantire, durante le fasi lavorative, il rispetto di tutte le norme di prevenzione degli infortuni e di tutela della salute dei lavoratori, nel rispetto del D. </w:t>
      </w:r>
      <w:proofErr w:type="spellStart"/>
      <w:r w:rsidRPr="00B52CAF">
        <w:rPr>
          <w:rFonts w:ascii="Bookman Old Style" w:hAnsi="Bookman Old Style"/>
          <w:szCs w:val="24"/>
        </w:rPr>
        <w:t>Lgs</w:t>
      </w:r>
      <w:proofErr w:type="spellEnd"/>
      <w:r w:rsidRPr="00B52CAF">
        <w:rPr>
          <w:rFonts w:ascii="Bookman Old Style" w:hAnsi="Bookman Old Style"/>
          <w:szCs w:val="24"/>
        </w:rPr>
        <w:t xml:space="preserve">. 81/2008 e </w:t>
      </w:r>
      <w:proofErr w:type="spellStart"/>
      <w:r w:rsidRPr="00B52CAF">
        <w:rPr>
          <w:rFonts w:ascii="Bookman Old Style" w:hAnsi="Bookman Old Style"/>
          <w:szCs w:val="24"/>
        </w:rPr>
        <w:t>s.m.i.</w:t>
      </w:r>
      <w:proofErr w:type="spellEnd"/>
      <w:r w:rsidRPr="00B52CAF">
        <w:rPr>
          <w:rFonts w:ascii="Bookman Old Style" w:hAnsi="Bookman Old Style"/>
          <w:szCs w:val="24"/>
        </w:rPr>
        <w:t xml:space="preserve"> e dei relativi documenti allegati.</w:t>
      </w:r>
    </w:p>
    <w:p w:rsidR="00B52CAF" w:rsidRPr="00B52CAF" w:rsidRDefault="00B52CAF" w:rsidP="00B52CAF">
      <w:pPr>
        <w:spacing w:line="480" w:lineRule="exact"/>
        <w:jc w:val="both"/>
        <w:rPr>
          <w:rFonts w:ascii="Bookman Old Style" w:hAnsi="Bookman Old Style"/>
        </w:rPr>
      </w:pPr>
      <w:r w:rsidRPr="00B52CAF">
        <w:rPr>
          <w:rFonts w:ascii="Bookman Old Style" w:hAnsi="Bookman Old Style"/>
        </w:rPr>
        <w:t xml:space="preserve">Salvo che per esigenze straordinarie e su richiesta della Provincia, previa condivisione tra organismi tecnici, </w:t>
      </w:r>
      <w:r w:rsidRPr="00B52CAF">
        <w:rPr>
          <w:rFonts w:ascii="Bookman Old Style" w:hAnsi="Bookman Old Style"/>
          <w:b/>
          <w:i/>
        </w:rPr>
        <w:t xml:space="preserve">per l’espletamento del servizio la Società dovrà impiegare mediamente </w:t>
      </w:r>
      <w:r w:rsidRPr="00B52CAF">
        <w:rPr>
          <w:rFonts w:ascii="Bookman Old Style" w:hAnsi="Bookman Old Style"/>
        </w:rPr>
        <w:t>n. 9 operatori per ore 7 giorno, organizzati ordinariamente in almeno 3 unità di intervento, n. 2 coordinatore tecnico per ore 7 giorno, n. 1 impiegato amministrativo per ore 7 giorno, il Gestore del Servizio al 50% per ore 7 giorno, n. 5 automezzi aziendali per ore 7 giorno, a disposizione di operatori e coordinatori (compreso carburante ed oneri vari).</w:t>
      </w:r>
    </w:p>
    <w:p w:rsidR="00B52CAF" w:rsidRDefault="00B52CAF" w:rsidP="00B52CAF">
      <w:pPr>
        <w:spacing w:line="480" w:lineRule="exact"/>
        <w:jc w:val="both"/>
        <w:rPr>
          <w:rFonts w:ascii="Bookman Old Style" w:hAnsi="Bookman Old Style"/>
        </w:rPr>
      </w:pPr>
      <w:r w:rsidRPr="00B52CAF">
        <w:rPr>
          <w:rFonts w:ascii="Bookman Old Style" w:hAnsi="Bookman Old Style"/>
        </w:rPr>
        <w:t>Il personale impiegato dovrà essere dotato delle opportune professionalità ed organizzato in maniera tale da assicurare giornalmente il contemporaneo ed omogeneo servizio presso tutti gli immobili oggetto del presente Disciplinare.</w:t>
      </w:r>
    </w:p>
    <w:p w:rsidR="00B56ECC" w:rsidRPr="00B52CAF" w:rsidRDefault="00B56ECC" w:rsidP="00B52CAF">
      <w:pPr>
        <w:spacing w:line="480" w:lineRule="exact"/>
        <w:jc w:val="both"/>
        <w:rPr>
          <w:rFonts w:ascii="Bookman Old Style" w:hAnsi="Bookman Old Style"/>
        </w:rPr>
      </w:pPr>
    </w:p>
    <w:p w:rsidR="00B52CAF" w:rsidRPr="00B52CAF" w:rsidRDefault="00B52CAF" w:rsidP="00B52CAF">
      <w:pPr>
        <w:spacing w:line="480" w:lineRule="exact"/>
        <w:jc w:val="center"/>
        <w:rPr>
          <w:rFonts w:ascii="Bookman Old Style" w:hAnsi="Bookman Old Style"/>
          <w:b/>
          <w:bCs/>
        </w:rPr>
      </w:pPr>
      <w:r w:rsidRPr="00B52CAF">
        <w:rPr>
          <w:rFonts w:ascii="Bookman Old Style" w:hAnsi="Bookman Old Style"/>
          <w:b/>
          <w:bCs/>
        </w:rPr>
        <w:lastRenderedPageBreak/>
        <w:t>ART. 3 – DECORRENZA E DURATA DEL SERVIZIO</w:t>
      </w:r>
    </w:p>
    <w:p w:rsidR="00B52CAF" w:rsidRPr="00B52CAF" w:rsidRDefault="00B52CAF" w:rsidP="00B52CAF">
      <w:pPr>
        <w:pStyle w:val="Corpotesto1"/>
        <w:widowControl w:val="0"/>
        <w:rPr>
          <w:rFonts w:ascii="Bookman Old Style" w:hAnsi="Bookman Old Style"/>
          <w:szCs w:val="24"/>
        </w:rPr>
      </w:pPr>
      <w:r w:rsidRPr="00B52CAF">
        <w:rPr>
          <w:rFonts w:ascii="Bookman Old Style" w:hAnsi="Bookman Old Style"/>
          <w:szCs w:val="24"/>
        </w:rPr>
        <w:t>Quanto previsto nel presente Disciplinare Speciale decorrerà dal 01/07/2025 e avrà durata fino al 31/12/2029 così come previsto dalla Convenzione Generale.</w:t>
      </w:r>
    </w:p>
    <w:p w:rsidR="00B52CAF" w:rsidRPr="00B52CAF" w:rsidRDefault="00B52CAF" w:rsidP="00B52CAF">
      <w:pPr>
        <w:spacing w:line="480" w:lineRule="exact"/>
        <w:jc w:val="center"/>
        <w:rPr>
          <w:rFonts w:ascii="Bookman Old Style" w:hAnsi="Bookman Old Style"/>
          <w:b/>
          <w:bCs/>
        </w:rPr>
      </w:pPr>
      <w:r w:rsidRPr="00B52CAF">
        <w:rPr>
          <w:rFonts w:ascii="Bookman Old Style" w:hAnsi="Bookman Old Style"/>
          <w:b/>
          <w:bCs/>
        </w:rPr>
        <w:t xml:space="preserve">ART. 4 – MODALITÀ </w:t>
      </w:r>
      <w:proofErr w:type="spellStart"/>
      <w:r w:rsidRPr="00B52CAF">
        <w:rPr>
          <w:rFonts w:ascii="Bookman Old Style" w:hAnsi="Bookman Old Style"/>
          <w:b/>
          <w:bCs/>
        </w:rPr>
        <w:t>DI</w:t>
      </w:r>
      <w:proofErr w:type="spellEnd"/>
      <w:r w:rsidRPr="00B52CAF">
        <w:rPr>
          <w:rFonts w:ascii="Bookman Old Style" w:hAnsi="Bookman Old Style"/>
          <w:b/>
          <w:bCs/>
        </w:rPr>
        <w:t xml:space="preserve"> SVOLGIMENTO DELLE ATTIVITÀ</w:t>
      </w:r>
    </w:p>
    <w:p w:rsidR="00B52CAF" w:rsidRPr="00B52CAF" w:rsidRDefault="00B52CAF" w:rsidP="00B52CAF">
      <w:pPr>
        <w:pStyle w:val="Corpotesto1"/>
        <w:widowControl w:val="0"/>
        <w:rPr>
          <w:rFonts w:ascii="Bookman Old Style" w:hAnsi="Bookman Old Style"/>
          <w:szCs w:val="24"/>
        </w:rPr>
      </w:pPr>
      <w:r w:rsidRPr="00B52CAF">
        <w:rPr>
          <w:rFonts w:ascii="Bookman Old Style" w:hAnsi="Bookman Old Style"/>
          <w:szCs w:val="24"/>
        </w:rPr>
        <w:t>La gestione degli interventi avverrà in maniera informatizzata, utilizzando appositi software gestionali.</w:t>
      </w:r>
      <w:r w:rsidR="00D2484E">
        <w:rPr>
          <w:rFonts w:ascii="Bookman Old Style" w:hAnsi="Bookman Old Style"/>
          <w:szCs w:val="24"/>
        </w:rPr>
        <w:t xml:space="preserve"> </w:t>
      </w:r>
      <w:r w:rsidRPr="00B52CAF">
        <w:rPr>
          <w:rFonts w:ascii="Bookman Old Style" w:hAnsi="Bookman Old Style"/>
          <w:szCs w:val="24"/>
        </w:rPr>
        <w:t>Gli interventi potranno essere richiesti esclusivamente dalla Provincia che, alla luce di diverse variabili (urgenza, pericolosità, rischio di interruzione di pubblico servizio, perdita del bene, rispetto dell’elenco delle priorità già in essere) assegnerà all’intervento un ordine di priorità.</w:t>
      </w:r>
    </w:p>
    <w:p w:rsidR="00B52CAF" w:rsidRPr="00B52CAF" w:rsidRDefault="00B52CAF" w:rsidP="00B52CAF">
      <w:pPr>
        <w:widowControl w:val="0"/>
        <w:spacing w:line="480" w:lineRule="exact"/>
        <w:jc w:val="both"/>
        <w:rPr>
          <w:rFonts w:ascii="Bookman Old Style" w:hAnsi="Bookman Old Style"/>
        </w:rPr>
      </w:pPr>
      <w:r w:rsidRPr="00B52CAF">
        <w:rPr>
          <w:rFonts w:ascii="Bookman Old Style" w:hAnsi="Bookman Old Style"/>
          <w:b/>
        </w:rPr>
        <w:t>A –</w:t>
      </w:r>
      <w:r w:rsidR="00D2484E">
        <w:rPr>
          <w:rFonts w:ascii="Bookman Old Style" w:hAnsi="Bookman Old Style"/>
          <w:b/>
        </w:rPr>
        <w:t xml:space="preserve"> </w:t>
      </w:r>
      <w:r w:rsidRPr="00B52CAF">
        <w:rPr>
          <w:rFonts w:ascii="Bookman Old Style" w:hAnsi="Bookman Old Style"/>
          <w:b/>
        </w:rPr>
        <w:t xml:space="preserve">INTERVENTI </w:t>
      </w:r>
      <w:proofErr w:type="spellStart"/>
      <w:r w:rsidRPr="00B52CAF">
        <w:rPr>
          <w:rFonts w:ascii="Bookman Old Style" w:hAnsi="Bookman Old Style"/>
          <w:b/>
        </w:rPr>
        <w:t>DI</w:t>
      </w:r>
      <w:proofErr w:type="spellEnd"/>
      <w:r w:rsidRPr="00B52CAF">
        <w:rPr>
          <w:rFonts w:ascii="Bookman Old Style" w:hAnsi="Bookman Old Style"/>
          <w:b/>
        </w:rPr>
        <w:t xml:space="preserve"> MANUTENZIONE ORDINARIA PROGRAMMATA, </w:t>
      </w:r>
      <w:proofErr w:type="spellStart"/>
      <w:r w:rsidRPr="00B52CAF">
        <w:rPr>
          <w:rFonts w:ascii="Bookman Old Style" w:hAnsi="Bookman Old Style"/>
          <w:b/>
        </w:rPr>
        <w:t>DI</w:t>
      </w:r>
      <w:proofErr w:type="spellEnd"/>
      <w:r w:rsidRPr="00B52CAF">
        <w:rPr>
          <w:rFonts w:ascii="Bookman Old Style" w:hAnsi="Bookman Old Style"/>
          <w:b/>
        </w:rPr>
        <w:t xml:space="preserve"> PICCOLI INTERVENTI </w:t>
      </w:r>
      <w:proofErr w:type="spellStart"/>
      <w:r w:rsidRPr="00B52CAF">
        <w:rPr>
          <w:rFonts w:ascii="Bookman Old Style" w:hAnsi="Bookman Old Style"/>
          <w:b/>
        </w:rPr>
        <w:t>DI</w:t>
      </w:r>
      <w:proofErr w:type="spellEnd"/>
      <w:r w:rsidRPr="00B52CAF">
        <w:rPr>
          <w:rFonts w:ascii="Bookman Old Style" w:hAnsi="Bookman Old Style"/>
          <w:b/>
        </w:rPr>
        <w:t xml:space="preserve"> MANUTENZIONE STRAORDINARIA E/O ADEGUATIVA, </w:t>
      </w:r>
      <w:proofErr w:type="spellStart"/>
      <w:r w:rsidRPr="00B52CAF">
        <w:rPr>
          <w:rFonts w:ascii="Bookman Old Style" w:hAnsi="Bookman Old Style"/>
          <w:b/>
        </w:rPr>
        <w:t>DI</w:t>
      </w:r>
      <w:proofErr w:type="spellEnd"/>
      <w:r w:rsidRPr="00B52CAF">
        <w:rPr>
          <w:rFonts w:ascii="Bookman Old Style" w:hAnsi="Bookman Old Style"/>
          <w:b/>
        </w:rPr>
        <w:t xml:space="preserve"> INTERVENTI SU CHIAMATA</w:t>
      </w:r>
    </w:p>
    <w:p w:rsidR="00B52CAF" w:rsidRPr="00B52CAF" w:rsidRDefault="00B52CAF" w:rsidP="00B52CAF">
      <w:pPr>
        <w:widowControl w:val="0"/>
        <w:spacing w:line="480" w:lineRule="exact"/>
        <w:jc w:val="both"/>
        <w:rPr>
          <w:rFonts w:ascii="Bookman Old Style" w:hAnsi="Bookman Old Style"/>
        </w:rPr>
      </w:pPr>
      <w:r w:rsidRPr="00B52CAF">
        <w:rPr>
          <w:rFonts w:ascii="Bookman Old Style" w:hAnsi="Bookman Old Style"/>
        </w:rPr>
        <w:t xml:space="preserve">Per quanto attiene agli interventi rientranti </w:t>
      </w:r>
      <w:r w:rsidRPr="00B52CAF">
        <w:rPr>
          <w:rFonts w:ascii="Bookman Old Style" w:hAnsi="Bookman Old Style"/>
          <w:b/>
        </w:rPr>
        <w:t>nella tipologia A)</w:t>
      </w:r>
      <w:r w:rsidRPr="00B52CAF">
        <w:rPr>
          <w:rFonts w:ascii="Bookman Old Style" w:hAnsi="Bookman Old Style"/>
        </w:rPr>
        <w:t xml:space="preserve"> gli stessi saranno:</w:t>
      </w:r>
    </w:p>
    <w:p w:rsidR="00B52CAF" w:rsidRPr="00B52CAF" w:rsidRDefault="00B52CAF" w:rsidP="00B52CAF">
      <w:pPr>
        <w:widowControl w:val="0"/>
        <w:spacing w:line="480" w:lineRule="exact"/>
        <w:jc w:val="both"/>
        <w:rPr>
          <w:rFonts w:ascii="Bookman Old Style" w:hAnsi="Bookman Old Style"/>
        </w:rPr>
      </w:pPr>
      <w:r w:rsidRPr="00B52CAF">
        <w:rPr>
          <w:rFonts w:ascii="Bookman Old Style" w:hAnsi="Bookman Old Style"/>
        </w:rPr>
        <w:t xml:space="preserve">- oggetto di </w:t>
      </w:r>
      <w:r w:rsidRPr="00B52CAF">
        <w:rPr>
          <w:rFonts w:ascii="Bookman Old Style" w:hAnsi="Bookman Old Style"/>
          <w:i/>
        </w:rPr>
        <w:t>ordinazione a numerazione progressiva da inviare a mezzo e-mail – pec e/o piattaforma informatica</w:t>
      </w:r>
      <w:r w:rsidRPr="00B52CAF">
        <w:rPr>
          <w:rFonts w:ascii="Bookman Old Style" w:hAnsi="Bookman Old Style"/>
        </w:rPr>
        <w:t>, con riferimento agli interventi su guasto, o chiamata, e/o non programmabili, con indicazione della richiesta di esecuzione in un determinato arco temporale secondo la seguente classificazione:</w:t>
      </w:r>
    </w:p>
    <w:p w:rsidR="00B52CAF" w:rsidRPr="00B52CAF" w:rsidRDefault="00B52CAF" w:rsidP="00B52CAF">
      <w:pPr>
        <w:spacing w:line="480" w:lineRule="exact"/>
        <w:jc w:val="both"/>
        <w:rPr>
          <w:rFonts w:ascii="Bookman Old Style" w:hAnsi="Bookman Old Style"/>
          <w:snapToGrid w:val="0"/>
        </w:rPr>
      </w:pPr>
      <w:r w:rsidRPr="00B52CAF">
        <w:rPr>
          <w:rFonts w:ascii="Bookman Old Style" w:hAnsi="Bookman Old Style"/>
          <w:b/>
          <w:bCs/>
          <w:snapToGrid w:val="0"/>
        </w:rPr>
        <w:t>Max</w:t>
      </w:r>
      <w:r w:rsidRPr="00B52CAF">
        <w:rPr>
          <w:rFonts w:ascii="Bookman Old Style" w:hAnsi="Bookman Old Style"/>
          <w:snapToGrid w:val="0"/>
        </w:rPr>
        <w:t xml:space="preserve"> urgenza per intervento da effettuare entro le 24 ore;</w:t>
      </w:r>
    </w:p>
    <w:p w:rsidR="00B52CAF" w:rsidRPr="00B52CAF" w:rsidRDefault="00B52CAF" w:rsidP="00B52CAF">
      <w:pPr>
        <w:spacing w:line="480" w:lineRule="exact"/>
        <w:jc w:val="both"/>
        <w:rPr>
          <w:rFonts w:ascii="Bookman Old Style" w:hAnsi="Bookman Old Style"/>
          <w:snapToGrid w:val="0"/>
        </w:rPr>
      </w:pPr>
      <w:r w:rsidRPr="00B52CAF">
        <w:rPr>
          <w:rFonts w:ascii="Bookman Old Style" w:hAnsi="Bookman Old Style"/>
          <w:b/>
          <w:bCs/>
          <w:snapToGrid w:val="0"/>
        </w:rPr>
        <w:t>Alta</w:t>
      </w:r>
      <w:r w:rsidRPr="00B52CAF">
        <w:rPr>
          <w:rFonts w:ascii="Bookman Old Style" w:hAnsi="Bookman Old Style"/>
          <w:snapToGrid w:val="0"/>
        </w:rPr>
        <w:t xml:space="preserve"> urgenza per intervento da effettuare entro 3 gg.;</w:t>
      </w:r>
    </w:p>
    <w:p w:rsidR="00B52CAF" w:rsidRPr="00B52CAF" w:rsidRDefault="00B52CAF" w:rsidP="00B52CAF">
      <w:pPr>
        <w:spacing w:line="480" w:lineRule="exact"/>
        <w:jc w:val="both"/>
        <w:rPr>
          <w:rFonts w:ascii="Bookman Old Style" w:hAnsi="Bookman Old Style"/>
          <w:snapToGrid w:val="0"/>
        </w:rPr>
      </w:pPr>
      <w:r w:rsidRPr="00B52CAF">
        <w:rPr>
          <w:rFonts w:ascii="Bookman Old Style" w:hAnsi="Bookman Old Style"/>
          <w:b/>
          <w:bCs/>
          <w:snapToGrid w:val="0"/>
        </w:rPr>
        <w:t>Media</w:t>
      </w:r>
      <w:r w:rsidRPr="00B52CAF">
        <w:rPr>
          <w:rFonts w:ascii="Bookman Old Style" w:hAnsi="Bookman Old Style"/>
          <w:snapToGrid w:val="0"/>
        </w:rPr>
        <w:t xml:space="preserve"> urgenza per intervento da effettuare entro 15 gg.;</w:t>
      </w:r>
    </w:p>
    <w:p w:rsidR="00B52CAF" w:rsidRPr="00B52CAF" w:rsidRDefault="00B52CAF" w:rsidP="00B52CAF">
      <w:pPr>
        <w:spacing w:line="480" w:lineRule="exact"/>
        <w:jc w:val="both"/>
        <w:rPr>
          <w:rFonts w:ascii="Bookman Old Style" w:hAnsi="Bookman Old Style"/>
          <w:snapToGrid w:val="0"/>
        </w:rPr>
      </w:pPr>
      <w:r w:rsidRPr="00B52CAF">
        <w:rPr>
          <w:rFonts w:ascii="Bookman Old Style" w:hAnsi="Bookman Old Style"/>
          <w:b/>
          <w:bCs/>
          <w:snapToGrid w:val="0"/>
        </w:rPr>
        <w:t>Bassa</w:t>
      </w:r>
      <w:r w:rsidRPr="00B52CAF">
        <w:rPr>
          <w:rFonts w:ascii="Bookman Old Style" w:hAnsi="Bookman Old Style"/>
          <w:snapToGrid w:val="0"/>
        </w:rPr>
        <w:t xml:space="preserve"> urgenza per intervento da effettuare entro 30 gg.</w:t>
      </w:r>
    </w:p>
    <w:p w:rsidR="00B52CAF" w:rsidRPr="00B52CAF" w:rsidRDefault="00B52CAF" w:rsidP="00B52CAF">
      <w:pPr>
        <w:spacing w:line="480" w:lineRule="exact"/>
        <w:jc w:val="both"/>
        <w:rPr>
          <w:rFonts w:ascii="Bookman Old Style" w:hAnsi="Bookman Old Style"/>
          <w:snapToGrid w:val="0"/>
        </w:rPr>
      </w:pPr>
      <w:r w:rsidRPr="00B52CAF">
        <w:rPr>
          <w:rFonts w:ascii="Bookman Old Style" w:hAnsi="Bookman Old Style"/>
          <w:snapToGrid w:val="0"/>
        </w:rPr>
        <w:t>La società sarà tenuta a fornire una rendicontazione mensile degli interventi eseguiti e dei costi sostenuti per materiali e servizi vari oggetto di rimborso che saranno liquidati secondo quanto previsto nel successivo art. 6.</w:t>
      </w:r>
    </w:p>
    <w:p w:rsidR="00B52CAF" w:rsidRPr="00B52CAF" w:rsidRDefault="00B52CAF" w:rsidP="00B52CAF">
      <w:pPr>
        <w:widowControl w:val="0"/>
        <w:spacing w:line="480" w:lineRule="exact"/>
        <w:jc w:val="both"/>
        <w:rPr>
          <w:rFonts w:ascii="Bookman Old Style" w:hAnsi="Bookman Old Style"/>
          <w:b/>
        </w:rPr>
      </w:pPr>
      <w:r w:rsidRPr="00B52CAF">
        <w:rPr>
          <w:rFonts w:ascii="Bookman Old Style" w:hAnsi="Bookman Old Style"/>
          <w:b/>
        </w:rPr>
        <w:t>B –</w:t>
      </w:r>
      <w:r w:rsidR="00D2484E">
        <w:rPr>
          <w:rFonts w:ascii="Bookman Old Style" w:hAnsi="Bookman Old Style"/>
          <w:b/>
        </w:rPr>
        <w:t xml:space="preserve"> </w:t>
      </w:r>
      <w:r w:rsidRPr="00B52CAF">
        <w:rPr>
          <w:rFonts w:ascii="Bookman Old Style" w:hAnsi="Bookman Old Style"/>
          <w:b/>
        </w:rPr>
        <w:t xml:space="preserve">SERVIZI </w:t>
      </w:r>
      <w:proofErr w:type="spellStart"/>
      <w:r w:rsidRPr="00B52CAF">
        <w:rPr>
          <w:rFonts w:ascii="Bookman Old Style" w:hAnsi="Bookman Old Style"/>
          <w:b/>
        </w:rPr>
        <w:t>DI</w:t>
      </w:r>
      <w:proofErr w:type="spellEnd"/>
      <w:r w:rsidRPr="00B52CAF">
        <w:rPr>
          <w:rFonts w:ascii="Bookman Old Style" w:hAnsi="Bookman Old Style"/>
          <w:b/>
        </w:rPr>
        <w:t xml:space="preserve"> FACCHINAGGIO E TRASLOCHI, DISOSTRUZIONE </w:t>
      </w:r>
      <w:proofErr w:type="spellStart"/>
      <w:r w:rsidRPr="00B52CAF">
        <w:rPr>
          <w:rFonts w:ascii="Bookman Old Style" w:hAnsi="Bookman Old Style"/>
          <w:b/>
        </w:rPr>
        <w:t>DI</w:t>
      </w:r>
      <w:proofErr w:type="spellEnd"/>
      <w:r w:rsidRPr="00B52CAF">
        <w:rPr>
          <w:rFonts w:ascii="Bookman Old Style" w:hAnsi="Bookman Old Style"/>
          <w:b/>
        </w:rPr>
        <w:t xml:space="preserve"> CONDOTTE E POZZETTI FOGNARI, ANALISI, TIPIZZAZIONE E TRASPORTO A DISCARICA AUTORIZZATA </w:t>
      </w:r>
      <w:proofErr w:type="spellStart"/>
      <w:r w:rsidRPr="00B52CAF">
        <w:rPr>
          <w:rFonts w:ascii="Bookman Old Style" w:hAnsi="Bookman Old Style"/>
          <w:b/>
        </w:rPr>
        <w:t>DI</w:t>
      </w:r>
      <w:proofErr w:type="spellEnd"/>
      <w:r w:rsidRPr="00B52CAF">
        <w:rPr>
          <w:rFonts w:ascii="Bookman Old Style" w:hAnsi="Bookman Old Style"/>
          <w:b/>
        </w:rPr>
        <w:t xml:space="preserve"> MATERIALI VARI.</w:t>
      </w:r>
    </w:p>
    <w:p w:rsidR="00B52CAF" w:rsidRPr="00B52CAF" w:rsidRDefault="00B52CAF" w:rsidP="00B52CAF">
      <w:pPr>
        <w:widowControl w:val="0"/>
        <w:spacing w:line="480" w:lineRule="exact"/>
        <w:ind w:firstLine="708"/>
        <w:jc w:val="both"/>
        <w:rPr>
          <w:rFonts w:ascii="Bookman Old Style" w:hAnsi="Bookman Old Style"/>
        </w:rPr>
      </w:pPr>
      <w:r w:rsidRPr="00B52CAF">
        <w:rPr>
          <w:rFonts w:ascii="Bookman Old Style" w:hAnsi="Bookman Old Style"/>
        </w:rPr>
        <w:t xml:space="preserve">Durante l’esecuzione dei servizi affidati, la Società sarà anche tenuta ad eseguire ogni opera di facchinaggio necessaria allo smontaggio, spostamento, accatastamento, immagazzinamento, successivo </w:t>
      </w:r>
      <w:proofErr w:type="spellStart"/>
      <w:r w:rsidRPr="00B52CAF">
        <w:rPr>
          <w:rFonts w:ascii="Bookman Old Style" w:hAnsi="Bookman Old Style"/>
        </w:rPr>
        <w:t>rimontaggio</w:t>
      </w:r>
      <w:proofErr w:type="spellEnd"/>
      <w:r w:rsidRPr="00B52CAF">
        <w:rPr>
          <w:rFonts w:ascii="Bookman Old Style" w:hAnsi="Bookman Old Style"/>
        </w:rPr>
        <w:t xml:space="preserve"> o ricollocazione in </w:t>
      </w:r>
      <w:r w:rsidRPr="00B52CAF">
        <w:rPr>
          <w:rFonts w:ascii="Bookman Old Style" w:hAnsi="Bookman Old Style"/>
        </w:rPr>
        <w:lastRenderedPageBreak/>
        <w:t>sede di attrezzature, mobili e arredi; tali prestazioni si intendono ricompensate e remunerate con il prezzo stabilito per il servizio. Qualora dovesse rendersi necessario il nolo di attrezzature speciali per l’esecuzione delle suddette opere le stesse saranno ricompensate come previsto all’art. 6.</w:t>
      </w:r>
    </w:p>
    <w:p w:rsidR="00B52CAF" w:rsidRPr="00B52CAF" w:rsidRDefault="00B52CAF" w:rsidP="00B52CAF">
      <w:pPr>
        <w:widowControl w:val="0"/>
        <w:spacing w:line="480" w:lineRule="exact"/>
        <w:ind w:firstLine="708"/>
        <w:jc w:val="both"/>
        <w:rPr>
          <w:rFonts w:ascii="Bookman Old Style" w:hAnsi="Bookman Old Style"/>
        </w:rPr>
      </w:pPr>
      <w:r w:rsidRPr="00B52CAF">
        <w:rPr>
          <w:rFonts w:ascii="Bookman Old Style" w:hAnsi="Bookman Old Style"/>
        </w:rPr>
        <w:t>Allo stesso modo la Società dovrà garantire il servizio di disostruzione di condotte e pozzetti fognari nell’ambito delle attività di manutenzione degli impianti idrici e fognari e il servizio di analisi e tipizzazione, trasporto e smaltimento a discarica autorizzata di materiali vari per tutte le attività lavorative che lo richiedano. I suddetti servizi saranno ricompensati come previsto dal successivo art. 6.</w:t>
      </w:r>
    </w:p>
    <w:p w:rsidR="00B52CAF" w:rsidRPr="00B52CAF" w:rsidRDefault="00B52CAF" w:rsidP="00B52CAF">
      <w:pPr>
        <w:widowControl w:val="0"/>
        <w:spacing w:line="480" w:lineRule="exact"/>
        <w:jc w:val="both"/>
        <w:rPr>
          <w:rFonts w:ascii="Bookman Old Style" w:hAnsi="Bookman Old Style"/>
          <w:b/>
        </w:rPr>
      </w:pPr>
      <w:r w:rsidRPr="00B52CAF">
        <w:rPr>
          <w:rFonts w:ascii="Bookman Old Style" w:hAnsi="Bookman Old Style"/>
          <w:b/>
        </w:rPr>
        <w:t>C –</w:t>
      </w:r>
      <w:r w:rsidR="00B56ECC">
        <w:rPr>
          <w:rFonts w:ascii="Bookman Old Style" w:hAnsi="Bookman Old Style"/>
          <w:b/>
        </w:rPr>
        <w:t xml:space="preserve"> </w:t>
      </w:r>
      <w:r w:rsidRPr="00B52CAF">
        <w:rPr>
          <w:rFonts w:ascii="Bookman Old Style" w:hAnsi="Bookman Old Style"/>
          <w:b/>
        </w:rPr>
        <w:t xml:space="preserve">REPERIBILITÀ AL </w:t>
      </w:r>
      <w:proofErr w:type="spellStart"/>
      <w:r w:rsidRPr="00B52CAF">
        <w:rPr>
          <w:rFonts w:ascii="Bookman Old Style" w:hAnsi="Bookman Old Style"/>
          <w:b/>
        </w:rPr>
        <w:t>DI</w:t>
      </w:r>
      <w:proofErr w:type="spellEnd"/>
      <w:r w:rsidR="00B56ECC">
        <w:rPr>
          <w:rFonts w:ascii="Bookman Old Style" w:hAnsi="Bookman Old Style"/>
          <w:b/>
        </w:rPr>
        <w:t xml:space="preserve"> </w:t>
      </w:r>
      <w:r w:rsidRPr="00B52CAF">
        <w:rPr>
          <w:rFonts w:ascii="Bookman Old Style" w:hAnsi="Bookman Old Style"/>
          <w:b/>
        </w:rPr>
        <w:t xml:space="preserve">FUORI DELL’ORARIO LAVORATIVO PER CHIAMATE </w:t>
      </w:r>
      <w:proofErr w:type="spellStart"/>
      <w:r w:rsidRPr="00B52CAF">
        <w:rPr>
          <w:rFonts w:ascii="Bookman Old Style" w:hAnsi="Bookman Old Style"/>
          <w:b/>
        </w:rPr>
        <w:t>DI</w:t>
      </w:r>
      <w:proofErr w:type="spellEnd"/>
      <w:r w:rsidRPr="00B52CAF">
        <w:rPr>
          <w:rFonts w:ascii="Bookman Old Style" w:hAnsi="Bookman Old Style"/>
          <w:b/>
        </w:rPr>
        <w:t xml:space="preserve"> PRONTO INTERVENTO</w:t>
      </w:r>
    </w:p>
    <w:p w:rsidR="00B52CAF" w:rsidRPr="00B52CAF" w:rsidRDefault="00B52CAF" w:rsidP="00B52CAF">
      <w:pPr>
        <w:widowControl w:val="0"/>
        <w:spacing w:line="480" w:lineRule="exact"/>
        <w:jc w:val="both"/>
        <w:rPr>
          <w:rFonts w:ascii="Bookman Old Style" w:hAnsi="Bookman Old Style"/>
        </w:rPr>
      </w:pPr>
      <w:r w:rsidRPr="00B52CAF">
        <w:rPr>
          <w:rFonts w:ascii="Bookman Old Style" w:hAnsi="Bookman Old Style"/>
          <w:b/>
        </w:rPr>
        <w:tab/>
      </w:r>
      <w:r w:rsidRPr="00B52CAF">
        <w:rPr>
          <w:rFonts w:ascii="Bookman Old Style" w:hAnsi="Bookman Old Style"/>
        </w:rPr>
        <w:t>Alba Service Srl si impegna ad assicurare, anche oltre il normale orario di lavoro stabilito per i propri dipendenti, nonché nei giorni festivi, il costante collegamento con il personale della Provincia di Lecce addetto alla sorveglianza oltre che con il servizio di reperibilità, per fronteggiare, nell’ambito delle attività descritte dall’art. 2 del presente disciplinare, le situazioni di emergenza, di pericolo o di inagibilità ed il verificarsi di danni agli immobili ed ai relativi accessori e pertinenze.</w:t>
      </w:r>
    </w:p>
    <w:p w:rsidR="00B52CAF" w:rsidRPr="00B52CAF" w:rsidRDefault="00B52CAF" w:rsidP="00B52CAF">
      <w:pPr>
        <w:widowControl w:val="0"/>
        <w:spacing w:line="480" w:lineRule="exact"/>
        <w:jc w:val="both"/>
        <w:rPr>
          <w:rFonts w:ascii="Bookman Old Style" w:hAnsi="Bookman Old Style"/>
        </w:rPr>
      </w:pPr>
      <w:r w:rsidRPr="00B52CAF">
        <w:rPr>
          <w:rFonts w:ascii="Bookman Old Style" w:hAnsi="Bookman Old Style"/>
        </w:rPr>
        <w:t xml:space="preserve">Le parti convengono che, al verificarsi di situazioni di emergenza o di necessità eccezionali ed in quelle previste dalla specifica normativa sui Lavori Pubblici, nonché dall’art. 191, comma 3 del </w:t>
      </w:r>
      <w:proofErr w:type="spellStart"/>
      <w:r w:rsidRPr="00B52CAF">
        <w:rPr>
          <w:rFonts w:ascii="Bookman Old Style" w:hAnsi="Bookman Old Style"/>
        </w:rPr>
        <w:t>D.Lgs.</w:t>
      </w:r>
      <w:proofErr w:type="spellEnd"/>
      <w:r w:rsidRPr="00B52CAF">
        <w:rPr>
          <w:rFonts w:ascii="Bookman Old Style" w:hAnsi="Bookman Old Style"/>
        </w:rPr>
        <w:t xml:space="preserve"> 267/2000, il personale della Provincia di Lecce</w:t>
      </w:r>
      <w:r w:rsidR="00B56ECC">
        <w:rPr>
          <w:rFonts w:ascii="Bookman Old Style" w:hAnsi="Bookman Old Style"/>
        </w:rPr>
        <w:t xml:space="preserve"> </w:t>
      </w:r>
      <w:r w:rsidRPr="00B52CAF">
        <w:rPr>
          <w:rFonts w:ascii="Bookman Old Style" w:hAnsi="Bookman Old Style"/>
        </w:rPr>
        <w:t xml:space="preserve">preposto alla sorveglianza o il servizio di reperibilità potrà segnalare al personale della Società, anche telefonicamente, la necessità di intervento immediato per fronteggiare le suddette situazioni. </w:t>
      </w:r>
    </w:p>
    <w:p w:rsidR="00B52CAF" w:rsidRPr="00B52CAF" w:rsidRDefault="00B52CAF" w:rsidP="00B52CAF">
      <w:pPr>
        <w:widowControl w:val="0"/>
        <w:spacing w:line="480" w:lineRule="exact"/>
        <w:jc w:val="both"/>
        <w:rPr>
          <w:rFonts w:ascii="Bookman Old Style" w:hAnsi="Bookman Old Style"/>
        </w:rPr>
      </w:pPr>
      <w:r w:rsidRPr="00B52CAF">
        <w:rPr>
          <w:rFonts w:ascii="Bookman Old Style" w:hAnsi="Bookman Old Style"/>
        </w:rPr>
        <w:t>In caso di segnalazione telefonica, la relativa comunicazione formale dovrà pervenire alla Società entro i successivi tre giorni lavorativi.</w:t>
      </w:r>
    </w:p>
    <w:p w:rsidR="00B52CAF" w:rsidRPr="00B52CAF" w:rsidRDefault="00B52CAF" w:rsidP="00B56ECC">
      <w:pPr>
        <w:widowControl w:val="0"/>
        <w:spacing w:line="480" w:lineRule="exact"/>
        <w:jc w:val="both"/>
        <w:rPr>
          <w:rFonts w:ascii="Bookman Old Style" w:hAnsi="Bookman Old Style"/>
          <w:b/>
          <w:bCs/>
        </w:rPr>
      </w:pPr>
      <w:r w:rsidRPr="00B52CAF">
        <w:rPr>
          <w:rFonts w:ascii="Bookman Old Style" w:hAnsi="Bookman Old Style"/>
        </w:rPr>
        <w:t>L’intervento dovrà avere inizio al massimo entro novanta minuti dalla ricezione della segnalazione. Eventuali ritardi nell’inizio dell’intervento dovranno essere adeguatamente motivati e preventivamente giustificati.</w:t>
      </w:r>
    </w:p>
    <w:sectPr w:rsidR="00B52CAF" w:rsidRPr="00B52CAF" w:rsidSect="00860B66">
      <w:pgSz w:w="11906" w:h="16838"/>
      <w:pgMar w:top="1135"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2FC549"/>
    <w:multiLevelType w:val="hybridMultilevel"/>
    <w:tmpl w:val="159D20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7D9C41E"/>
    <w:multiLevelType w:val="hybridMultilevel"/>
    <w:tmpl w:val="CB5C0B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92E5FAF"/>
    <w:multiLevelType w:val="hybridMultilevel"/>
    <w:tmpl w:val="243A1214"/>
    <w:lvl w:ilvl="0" w:tplc="2012982E">
      <w:start w:val="1"/>
      <w:numFmt w:val="upperLetter"/>
      <w:lvlText w:val="%1)"/>
      <w:lvlJc w:val="left"/>
      <w:pPr>
        <w:ind w:left="825" w:hanging="465"/>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E4BB4E0"/>
    <w:multiLevelType w:val="hybridMultilevel"/>
    <w:tmpl w:val="CECF3B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hyphenationZone w:val="283"/>
  <w:characterSpacingControl w:val="doNotCompress"/>
  <w:compat/>
  <w:rsids>
    <w:rsidRoot w:val="00BB79A2"/>
    <w:rsid w:val="00000780"/>
    <w:rsid w:val="00044883"/>
    <w:rsid w:val="000A5DC6"/>
    <w:rsid w:val="00104FA0"/>
    <w:rsid w:val="00106563"/>
    <w:rsid w:val="001D3299"/>
    <w:rsid w:val="002D1299"/>
    <w:rsid w:val="002D48BD"/>
    <w:rsid w:val="002F4406"/>
    <w:rsid w:val="00307920"/>
    <w:rsid w:val="00327BE4"/>
    <w:rsid w:val="003518D1"/>
    <w:rsid w:val="003D0CD7"/>
    <w:rsid w:val="004F09A1"/>
    <w:rsid w:val="004F533B"/>
    <w:rsid w:val="00515413"/>
    <w:rsid w:val="0052457E"/>
    <w:rsid w:val="005511C9"/>
    <w:rsid w:val="00561D86"/>
    <w:rsid w:val="006738B7"/>
    <w:rsid w:val="0067612F"/>
    <w:rsid w:val="006A1C0E"/>
    <w:rsid w:val="00797DBF"/>
    <w:rsid w:val="007F1EDB"/>
    <w:rsid w:val="00800CAC"/>
    <w:rsid w:val="008100B0"/>
    <w:rsid w:val="008324B7"/>
    <w:rsid w:val="00860B66"/>
    <w:rsid w:val="00875080"/>
    <w:rsid w:val="008C76F2"/>
    <w:rsid w:val="00923B94"/>
    <w:rsid w:val="00940140"/>
    <w:rsid w:val="00992A32"/>
    <w:rsid w:val="00A2768E"/>
    <w:rsid w:val="00A7428E"/>
    <w:rsid w:val="00A8032E"/>
    <w:rsid w:val="00AD786B"/>
    <w:rsid w:val="00B4686B"/>
    <w:rsid w:val="00B52CAF"/>
    <w:rsid w:val="00B56ECC"/>
    <w:rsid w:val="00B75541"/>
    <w:rsid w:val="00B85E7C"/>
    <w:rsid w:val="00BB79A2"/>
    <w:rsid w:val="00D2231B"/>
    <w:rsid w:val="00D2484E"/>
    <w:rsid w:val="00D971D8"/>
    <w:rsid w:val="00DA04B5"/>
    <w:rsid w:val="00DD56D0"/>
    <w:rsid w:val="00E00781"/>
    <w:rsid w:val="00E7293C"/>
    <w:rsid w:val="00EA2F19"/>
    <w:rsid w:val="00ED5F24"/>
    <w:rsid w:val="00F1583C"/>
    <w:rsid w:val="00FA0B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533B"/>
    <w:pPr>
      <w:suppressAutoHyphens/>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B79A2"/>
    <w:pPr>
      <w:autoSpaceDE w:val="0"/>
      <w:autoSpaceDN w:val="0"/>
      <w:adjustRightInd w:val="0"/>
      <w:jc w:val="left"/>
    </w:pPr>
    <w:rPr>
      <w:rFonts w:ascii="Garamond" w:hAnsi="Garamond" w:cs="Garamond"/>
      <w:color w:val="000000"/>
      <w:sz w:val="24"/>
      <w:szCs w:val="24"/>
    </w:rPr>
  </w:style>
  <w:style w:type="paragraph" w:customStyle="1" w:styleId="Corpotesto1">
    <w:name w:val="Corpo testo1"/>
    <w:basedOn w:val="Normale"/>
    <w:semiHidden/>
    <w:qFormat/>
    <w:rsid w:val="004F533B"/>
    <w:pPr>
      <w:spacing w:line="480" w:lineRule="exact"/>
      <w:jc w:val="both"/>
    </w:pPr>
    <w:rPr>
      <w:szCs w:val="28"/>
    </w:rPr>
  </w:style>
  <w:style w:type="paragraph" w:customStyle="1" w:styleId="testonormale">
    <w:name w:val="testo normale"/>
    <w:rsid w:val="00B52CAF"/>
    <w:pPr>
      <w:widowControl w:val="0"/>
      <w:spacing w:line="480" w:lineRule="exact"/>
      <w:jc w:val="both"/>
    </w:pPr>
    <w:rPr>
      <w:rFonts w:ascii="Helvetica" w:eastAsia="Times New Roman" w:hAnsi="Helvetica" w:cs="Times New Roman"/>
      <w:snapToGrid w:val="0"/>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1222</Words>
  <Characters>6966</Characters>
  <Application>Microsoft Office Word</Application>
  <DocSecurity>0</DocSecurity>
  <Lines>58</Lines>
  <Paragraphs>16</Paragraphs>
  <ScaleCrop>false</ScaleCrop>
  <Company/>
  <LinksUpToDate>false</LinksUpToDate>
  <CharactersWithSpaces>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dc:creator>
  <cp:lastModifiedBy>Luigi</cp:lastModifiedBy>
  <cp:revision>21</cp:revision>
  <cp:lastPrinted>2026-04-20T10:41:00Z</cp:lastPrinted>
  <dcterms:created xsi:type="dcterms:W3CDTF">2026-04-20T11:04:00Z</dcterms:created>
  <dcterms:modified xsi:type="dcterms:W3CDTF">2026-04-20T11:40:00Z</dcterms:modified>
</cp:coreProperties>
</file>